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B7B" w:rsidRPr="003C0B7B" w:rsidRDefault="003C0B7B" w:rsidP="003C0B7B">
      <w:pPr>
        <w:spacing w:line="360" w:lineRule="exact"/>
        <w:ind w:firstLineChars="200" w:firstLine="562"/>
        <w:jc w:val="center"/>
        <w:rPr>
          <w:rFonts w:ascii="宋体" w:hAnsi="宋体"/>
          <w:b/>
          <w:sz w:val="28"/>
          <w:szCs w:val="28"/>
        </w:rPr>
      </w:pPr>
      <w:r w:rsidRPr="003C0B7B">
        <w:rPr>
          <w:rFonts w:ascii="宋体" w:hAnsi="宋体" w:hint="eastAsia"/>
          <w:b/>
          <w:sz w:val="28"/>
          <w:szCs w:val="28"/>
        </w:rPr>
        <w:t>地理与旅游学院202</w:t>
      </w:r>
      <w:r w:rsidR="00D512B3">
        <w:rPr>
          <w:rFonts w:ascii="宋体" w:hAnsi="宋体"/>
          <w:b/>
          <w:sz w:val="28"/>
          <w:szCs w:val="28"/>
        </w:rPr>
        <w:t>3</w:t>
      </w:r>
      <w:r w:rsidRPr="003C0B7B">
        <w:rPr>
          <w:rFonts w:ascii="宋体" w:hAnsi="宋体" w:hint="eastAsia"/>
          <w:b/>
          <w:sz w:val="28"/>
          <w:szCs w:val="28"/>
        </w:rPr>
        <w:t>届毕业论文</w:t>
      </w:r>
      <w:r w:rsidR="00D512B3">
        <w:rPr>
          <w:rFonts w:ascii="宋体" w:hAnsi="宋体" w:hint="eastAsia"/>
          <w:b/>
          <w:sz w:val="28"/>
          <w:szCs w:val="28"/>
        </w:rPr>
        <w:t>选题工作方案</w:t>
      </w:r>
    </w:p>
    <w:p w:rsidR="003C0B7B" w:rsidRPr="00193DF6" w:rsidRDefault="003C0B7B" w:rsidP="003C0B7B">
      <w:pPr>
        <w:spacing w:line="360" w:lineRule="exact"/>
        <w:ind w:firstLineChars="200" w:firstLine="480"/>
        <w:rPr>
          <w:rFonts w:ascii="宋体" w:hAnsi="宋体"/>
          <w:sz w:val="24"/>
        </w:rPr>
      </w:pPr>
      <w:r w:rsidRPr="00193DF6">
        <w:rPr>
          <w:rFonts w:ascii="宋体" w:hAnsi="宋体" w:hint="eastAsia"/>
          <w:sz w:val="24"/>
        </w:rPr>
        <w:t>毕业论文（设计）是本科教学过程的重要环节，是学士学位评定的重要依据之一。为切实做好我院本科生毕业论文（设计）</w:t>
      </w:r>
      <w:r w:rsidR="00D512B3" w:rsidRPr="00193DF6">
        <w:rPr>
          <w:rFonts w:ascii="宋体" w:hAnsi="宋体" w:hint="eastAsia"/>
          <w:sz w:val="24"/>
        </w:rPr>
        <w:t>选题</w:t>
      </w:r>
      <w:r w:rsidRPr="00193DF6">
        <w:rPr>
          <w:rFonts w:ascii="宋体" w:hAnsi="宋体" w:hint="eastAsia"/>
          <w:sz w:val="24"/>
        </w:rPr>
        <w:t>工作，特制订本</w:t>
      </w:r>
      <w:r w:rsidR="00D512B3" w:rsidRPr="00193DF6">
        <w:rPr>
          <w:rFonts w:ascii="宋体" w:hAnsi="宋体" w:hint="eastAsia"/>
          <w:sz w:val="24"/>
        </w:rPr>
        <w:t>工作方案</w:t>
      </w:r>
      <w:r w:rsidRPr="00193DF6">
        <w:rPr>
          <w:rFonts w:ascii="宋体" w:hAnsi="宋体" w:hint="eastAsia"/>
          <w:sz w:val="24"/>
        </w:rPr>
        <w:t>。</w:t>
      </w:r>
    </w:p>
    <w:p w:rsidR="003C0B7B" w:rsidRPr="003C0B7B" w:rsidRDefault="003C0B7B" w:rsidP="00D512B3">
      <w:pPr>
        <w:spacing w:line="360" w:lineRule="auto"/>
        <w:rPr>
          <w:rFonts w:ascii="黑体" w:eastAsia="黑体" w:hAnsi="宋体"/>
          <w:b/>
          <w:bCs/>
          <w:sz w:val="24"/>
        </w:rPr>
      </w:pPr>
      <w:r>
        <w:rPr>
          <w:rFonts w:ascii="黑体" w:eastAsia="黑体" w:hAnsi="宋体" w:hint="eastAsia"/>
          <w:b/>
          <w:bCs/>
          <w:sz w:val="24"/>
        </w:rPr>
        <w:t>一、</w:t>
      </w:r>
      <w:r w:rsidRPr="003C0B7B">
        <w:rPr>
          <w:rFonts w:ascii="黑体" w:eastAsia="黑体" w:hAnsi="宋体" w:hint="eastAsia"/>
          <w:b/>
          <w:bCs/>
          <w:sz w:val="24"/>
        </w:rPr>
        <w:t>毕业论文</w:t>
      </w:r>
      <w:r w:rsidR="0042633D">
        <w:rPr>
          <w:rFonts w:ascii="黑体" w:eastAsia="黑体" w:hAnsi="宋体" w:hint="eastAsia"/>
          <w:b/>
          <w:bCs/>
          <w:sz w:val="24"/>
        </w:rPr>
        <w:t>工作</w:t>
      </w:r>
      <w:r w:rsidRPr="003C0B7B">
        <w:rPr>
          <w:rFonts w:ascii="黑体" w:eastAsia="黑体" w:hAnsi="宋体" w:hint="eastAsia"/>
          <w:b/>
          <w:bCs/>
          <w:sz w:val="24"/>
        </w:rPr>
        <w:t>领导小组</w:t>
      </w:r>
    </w:p>
    <w:p w:rsidR="003C0B7B" w:rsidRPr="00193DF6" w:rsidRDefault="003C0B7B" w:rsidP="003C0B7B">
      <w:pPr>
        <w:spacing w:line="360" w:lineRule="exact"/>
        <w:ind w:left="482"/>
        <w:rPr>
          <w:rFonts w:asciiTheme="minorEastAsia" w:eastAsiaTheme="minorEastAsia" w:hAnsiTheme="minorEastAsia"/>
          <w:sz w:val="24"/>
        </w:rPr>
      </w:pPr>
      <w:r w:rsidRPr="00193DF6">
        <w:rPr>
          <w:rFonts w:asciiTheme="minorEastAsia" w:eastAsiaTheme="minorEastAsia" w:hAnsiTheme="minorEastAsia" w:hint="eastAsia"/>
          <w:sz w:val="24"/>
        </w:rPr>
        <w:t>组  长：杨 凯</w:t>
      </w:r>
    </w:p>
    <w:p w:rsidR="003C0B7B" w:rsidRPr="00193DF6" w:rsidRDefault="003C0B7B" w:rsidP="003C0B7B">
      <w:pPr>
        <w:spacing w:line="360" w:lineRule="exact"/>
        <w:ind w:left="482"/>
        <w:rPr>
          <w:rFonts w:asciiTheme="minorEastAsia" w:eastAsiaTheme="minorEastAsia" w:hAnsiTheme="minorEastAsia"/>
          <w:sz w:val="24"/>
        </w:rPr>
      </w:pPr>
      <w:r w:rsidRPr="00193DF6">
        <w:rPr>
          <w:rFonts w:asciiTheme="minorEastAsia" w:eastAsiaTheme="minorEastAsia" w:hAnsiTheme="minorEastAsia" w:hint="eastAsia"/>
          <w:sz w:val="24"/>
        </w:rPr>
        <w:t>副组长：黄勇奇</w:t>
      </w:r>
    </w:p>
    <w:p w:rsidR="003C0B7B" w:rsidRPr="00193DF6" w:rsidRDefault="003C0B7B" w:rsidP="003C0B7B">
      <w:pPr>
        <w:spacing w:line="360" w:lineRule="exact"/>
        <w:ind w:left="482"/>
        <w:rPr>
          <w:rFonts w:asciiTheme="minorEastAsia" w:eastAsiaTheme="minorEastAsia" w:hAnsiTheme="minorEastAsia"/>
          <w:sz w:val="24"/>
        </w:rPr>
      </w:pPr>
      <w:r w:rsidRPr="00193DF6">
        <w:rPr>
          <w:rFonts w:asciiTheme="minorEastAsia" w:eastAsiaTheme="minorEastAsia" w:hAnsiTheme="minorEastAsia" w:hint="eastAsia"/>
          <w:sz w:val="24"/>
        </w:rPr>
        <w:t xml:space="preserve">成  员：李月华 关江华 侯贵宝 叶俊 胡红兵 </w:t>
      </w:r>
      <w:r w:rsidR="00D512B3" w:rsidRPr="00193DF6">
        <w:rPr>
          <w:rFonts w:asciiTheme="minorEastAsia" w:eastAsiaTheme="minorEastAsia" w:hAnsiTheme="minorEastAsia" w:hint="eastAsia"/>
          <w:sz w:val="24"/>
        </w:rPr>
        <w:t>陈丽军</w:t>
      </w:r>
      <w:r w:rsidRPr="00193DF6">
        <w:rPr>
          <w:rFonts w:asciiTheme="minorEastAsia" w:eastAsiaTheme="minorEastAsia" w:hAnsiTheme="minorEastAsia" w:hint="eastAsia"/>
          <w:sz w:val="24"/>
        </w:rPr>
        <w:t xml:space="preserve"> </w:t>
      </w:r>
      <w:r w:rsidR="00D512B3" w:rsidRPr="00193DF6">
        <w:rPr>
          <w:rFonts w:asciiTheme="minorEastAsia" w:eastAsiaTheme="minorEastAsia" w:hAnsiTheme="minorEastAsia" w:hint="eastAsia"/>
          <w:sz w:val="24"/>
        </w:rPr>
        <w:t xml:space="preserve">曹新光 </w:t>
      </w:r>
      <w:r w:rsidRPr="00193DF6">
        <w:rPr>
          <w:rFonts w:asciiTheme="minorEastAsia" w:eastAsiaTheme="minorEastAsia" w:hAnsiTheme="minorEastAsia" w:hint="eastAsia"/>
          <w:sz w:val="24"/>
        </w:rPr>
        <w:t>黄伟</w:t>
      </w:r>
    </w:p>
    <w:p w:rsidR="003C0B7B" w:rsidRPr="00193DF6" w:rsidRDefault="00D512B3" w:rsidP="00D512B3">
      <w:pPr>
        <w:spacing w:line="360" w:lineRule="auto"/>
        <w:rPr>
          <w:rFonts w:asciiTheme="minorEastAsia" w:eastAsiaTheme="minorEastAsia" w:hAnsiTheme="minorEastAsia"/>
          <w:b/>
          <w:bCs/>
          <w:sz w:val="24"/>
        </w:rPr>
      </w:pPr>
      <w:r w:rsidRPr="00193DF6">
        <w:rPr>
          <w:rFonts w:asciiTheme="minorEastAsia" w:eastAsiaTheme="minorEastAsia" w:hAnsiTheme="minorEastAsia" w:hint="eastAsia"/>
          <w:b/>
          <w:bCs/>
          <w:sz w:val="24"/>
        </w:rPr>
        <w:t>二、</w:t>
      </w:r>
      <w:r w:rsidR="003C0B7B" w:rsidRPr="00193DF6">
        <w:rPr>
          <w:rFonts w:asciiTheme="minorEastAsia" w:eastAsiaTheme="minorEastAsia" w:hAnsiTheme="minorEastAsia" w:hint="eastAsia"/>
          <w:b/>
          <w:bCs/>
          <w:sz w:val="24"/>
        </w:rPr>
        <w:t>选题</w:t>
      </w:r>
      <w:r w:rsidR="00193DF6" w:rsidRPr="00193DF6">
        <w:rPr>
          <w:rFonts w:asciiTheme="minorEastAsia" w:eastAsiaTheme="minorEastAsia" w:hAnsiTheme="minorEastAsia" w:hint="eastAsia"/>
          <w:b/>
          <w:bCs/>
          <w:sz w:val="24"/>
        </w:rPr>
        <w:t>方案</w:t>
      </w:r>
    </w:p>
    <w:p w:rsidR="003C0B7B" w:rsidRPr="00193DF6" w:rsidRDefault="008F6E56" w:rsidP="00C86A8A">
      <w:pPr>
        <w:spacing w:line="360" w:lineRule="auto"/>
        <w:ind w:firstLineChars="200" w:firstLine="480"/>
        <w:rPr>
          <w:rFonts w:asciiTheme="minorEastAsia" w:eastAsiaTheme="minorEastAsia" w:hAnsiTheme="minorEastAsia"/>
          <w:sz w:val="24"/>
        </w:rPr>
      </w:pPr>
      <w:r w:rsidRPr="00193DF6">
        <w:rPr>
          <w:rFonts w:asciiTheme="minorEastAsia" w:eastAsiaTheme="minorEastAsia" w:hAnsiTheme="minorEastAsia" w:hint="eastAsia"/>
          <w:sz w:val="24"/>
        </w:rPr>
        <w:t>1.</w:t>
      </w:r>
      <w:r w:rsidR="00193DF6" w:rsidRPr="00193DF6">
        <w:rPr>
          <w:rFonts w:asciiTheme="minorEastAsia" w:eastAsiaTheme="minorEastAsia" w:hAnsiTheme="minorEastAsia" w:hint="eastAsia"/>
          <w:sz w:val="24"/>
        </w:rPr>
        <w:t>选题</w:t>
      </w:r>
      <w:r w:rsidR="003C0B7B" w:rsidRPr="00193DF6">
        <w:rPr>
          <w:rFonts w:asciiTheme="minorEastAsia" w:eastAsiaTheme="minorEastAsia" w:hAnsiTheme="minorEastAsia" w:hint="eastAsia"/>
          <w:sz w:val="24"/>
        </w:rPr>
        <w:t>满足教学基本要求，能体现本专业的培养目标，使学生得到比较全面的训练。</w:t>
      </w:r>
    </w:p>
    <w:p w:rsidR="008F6E56" w:rsidRPr="00193DF6" w:rsidRDefault="008F6E56" w:rsidP="00C86A8A">
      <w:pPr>
        <w:spacing w:line="360" w:lineRule="auto"/>
        <w:ind w:firstLineChars="200" w:firstLine="480"/>
        <w:rPr>
          <w:rFonts w:asciiTheme="minorEastAsia" w:eastAsiaTheme="minorEastAsia" w:hAnsiTheme="minorEastAsia"/>
          <w:sz w:val="24"/>
        </w:rPr>
      </w:pPr>
      <w:r w:rsidRPr="00193DF6">
        <w:rPr>
          <w:rFonts w:asciiTheme="minorEastAsia" w:eastAsiaTheme="minorEastAsia" w:hAnsiTheme="minorEastAsia" w:hint="eastAsia"/>
          <w:sz w:val="24"/>
        </w:rPr>
        <w:t>2.选题必须与本专业相关，选题更新率、重复率、选题数量与学生数量之比、工作量大小等不得低于学校规定。</w:t>
      </w:r>
    </w:p>
    <w:p w:rsidR="008F6E56" w:rsidRPr="00193DF6" w:rsidRDefault="008F6E56" w:rsidP="00C86A8A">
      <w:pPr>
        <w:spacing w:line="360" w:lineRule="auto"/>
        <w:ind w:firstLineChars="200" w:firstLine="480"/>
        <w:rPr>
          <w:rFonts w:asciiTheme="minorEastAsia" w:eastAsiaTheme="minorEastAsia" w:hAnsiTheme="minorEastAsia"/>
          <w:sz w:val="24"/>
        </w:rPr>
      </w:pPr>
      <w:r w:rsidRPr="00193DF6">
        <w:rPr>
          <w:rFonts w:asciiTheme="minorEastAsia" w:eastAsiaTheme="minorEastAsia" w:hAnsiTheme="minorEastAsia" w:hint="eastAsia"/>
          <w:sz w:val="24"/>
        </w:rPr>
        <w:t>3.鼓励转型本科专业的毕业论文（设计）在实验、实习、工程实践和社会调查中完成；允许学生在本专业范围内，用创新性实践项目替代毕业论文（设计）。</w:t>
      </w:r>
    </w:p>
    <w:p w:rsidR="008F6E56" w:rsidRPr="00193DF6" w:rsidRDefault="008F6E56" w:rsidP="00C86A8A">
      <w:pPr>
        <w:spacing w:line="360" w:lineRule="auto"/>
        <w:ind w:firstLineChars="200" w:firstLine="480"/>
        <w:rPr>
          <w:rFonts w:asciiTheme="minorEastAsia" w:eastAsiaTheme="minorEastAsia" w:hAnsiTheme="minorEastAsia"/>
          <w:sz w:val="24"/>
        </w:rPr>
      </w:pPr>
      <w:r w:rsidRPr="00193DF6">
        <w:rPr>
          <w:rFonts w:asciiTheme="minorEastAsia" w:eastAsiaTheme="minorEastAsia" w:hAnsiTheme="minorEastAsia" w:hint="eastAsia"/>
          <w:sz w:val="24"/>
        </w:rPr>
        <w:t>4.选题（含替代选题、自拟选题、重新选题）的确定应严格执行指导教师初审、教研室负责人审核、教学学院备案的制度</w:t>
      </w:r>
    </w:p>
    <w:p w:rsidR="00784275" w:rsidRDefault="003C0B7B" w:rsidP="00C86A8A">
      <w:pPr>
        <w:spacing w:line="360" w:lineRule="auto"/>
        <w:ind w:firstLineChars="200" w:firstLine="480"/>
        <w:rPr>
          <w:rFonts w:asciiTheme="minorEastAsia" w:eastAsiaTheme="minorEastAsia" w:hAnsiTheme="minorEastAsia" w:cs="宋体"/>
          <w:bCs/>
          <w:kern w:val="0"/>
          <w:sz w:val="24"/>
        </w:rPr>
      </w:pPr>
      <w:r w:rsidRPr="00193DF6">
        <w:rPr>
          <w:rFonts w:asciiTheme="minorEastAsia" w:eastAsiaTheme="minorEastAsia" w:hAnsiTheme="minorEastAsia" w:hint="eastAsia"/>
          <w:sz w:val="24"/>
        </w:rPr>
        <w:t>5</w:t>
      </w:r>
      <w:r w:rsidRPr="00193DF6">
        <w:rPr>
          <w:rFonts w:asciiTheme="minorEastAsia" w:eastAsiaTheme="minorEastAsia" w:hAnsiTheme="minorEastAsia" w:cs="宋体" w:hint="eastAsia"/>
          <w:bCs/>
          <w:kern w:val="0"/>
          <w:sz w:val="24"/>
        </w:rPr>
        <w:t>.</w:t>
      </w:r>
      <w:r w:rsidR="00193DF6" w:rsidRPr="00193DF6">
        <w:rPr>
          <w:rFonts w:asciiTheme="minorEastAsia" w:eastAsiaTheme="minorEastAsia" w:hAnsiTheme="minorEastAsia" w:cs="宋体" w:hint="eastAsia"/>
          <w:bCs/>
          <w:kern w:val="0"/>
          <w:sz w:val="24"/>
        </w:rPr>
        <w:t>指导老师的确定按照学院分配的名额采用现场随机抽签的形式确定</w:t>
      </w:r>
      <w:r w:rsidR="00C86A8A">
        <w:rPr>
          <w:rFonts w:asciiTheme="minorEastAsia" w:eastAsiaTheme="minorEastAsia" w:hAnsiTheme="minorEastAsia" w:cs="宋体" w:hint="eastAsia"/>
          <w:bCs/>
          <w:kern w:val="0"/>
          <w:sz w:val="24"/>
        </w:rPr>
        <w:t>，抽签时间在1</w:t>
      </w:r>
      <w:r w:rsidR="00C86A8A">
        <w:rPr>
          <w:rFonts w:asciiTheme="minorEastAsia" w:eastAsiaTheme="minorEastAsia" w:hAnsiTheme="minorEastAsia" w:cs="宋体"/>
          <w:bCs/>
          <w:kern w:val="0"/>
          <w:sz w:val="24"/>
        </w:rPr>
        <w:t>0</w:t>
      </w:r>
      <w:r w:rsidR="00784275">
        <w:rPr>
          <w:rFonts w:asciiTheme="minorEastAsia" w:eastAsiaTheme="minorEastAsia" w:hAnsiTheme="minorEastAsia" w:cs="宋体" w:hint="eastAsia"/>
          <w:bCs/>
          <w:kern w:val="0"/>
          <w:sz w:val="24"/>
        </w:rPr>
        <w:t>月中旬，具体时间另行通知。两种特殊情况处理：</w:t>
      </w:r>
    </w:p>
    <w:p w:rsidR="00193DF6" w:rsidRPr="00473AEC" w:rsidRDefault="00784275" w:rsidP="00C86A8A">
      <w:pPr>
        <w:spacing w:line="360" w:lineRule="auto"/>
        <w:ind w:firstLineChars="200" w:firstLine="482"/>
        <w:rPr>
          <w:rFonts w:asciiTheme="minorEastAsia" w:eastAsiaTheme="minorEastAsia" w:hAnsiTheme="minorEastAsia" w:cs="宋体"/>
          <w:b/>
          <w:bCs/>
          <w:kern w:val="0"/>
          <w:sz w:val="24"/>
        </w:rPr>
      </w:pPr>
      <w:r w:rsidRPr="00473AEC">
        <w:rPr>
          <w:rFonts w:asciiTheme="minorEastAsia" w:eastAsiaTheme="minorEastAsia" w:hAnsiTheme="minorEastAsia" w:cs="宋体" w:hint="eastAsia"/>
          <w:b/>
          <w:bCs/>
          <w:kern w:val="0"/>
          <w:sz w:val="24"/>
        </w:rPr>
        <w:t>（1）</w:t>
      </w:r>
      <w:r w:rsidR="00C86A8A" w:rsidRPr="00473AEC">
        <w:rPr>
          <w:rFonts w:asciiTheme="minorEastAsia" w:eastAsiaTheme="minorEastAsia" w:hAnsiTheme="minorEastAsia" w:cs="宋体" w:hint="eastAsia"/>
          <w:b/>
          <w:bCs/>
          <w:kern w:val="0"/>
          <w:sz w:val="24"/>
        </w:rPr>
        <w:t>若个别老师在前期有指导学生在期刊上发表过与选题相关论文或拟发表且前期做了大量的研究工作的，可在1</w:t>
      </w:r>
      <w:r w:rsidR="00C86A8A" w:rsidRPr="00473AEC">
        <w:rPr>
          <w:rFonts w:asciiTheme="minorEastAsia" w:eastAsiaTheme="minorEastAsia" w:hAnsiTheme="minorEastAsia" w:cs="宋体"/>
          <w:b/>
          <w:bCs/>
          <w:kern w:val="0"/>
          <w:sz w:val="24"/>
        </w:rPr>
        <w:t>0</w:t>
      </w:r>
      <w:r w:rsidR="00C86A8A" w:rsidRPr="00473AEC">
        <w:rPr>
          <w:rFonts w:asciiTheme="minorEastAsia" w:eastAsiaTheme="minorEastAsia" w:hAnsiTheme="minorEastAsia" w:cs="宋体" w:hint="eastAsia"/>
          <w:b/>
          <w:bCs/>
          <w:kern w:val="0"/>
          <w:sz w:val="24"/>
        </w:rPr>
        <w:t>月1</w:t>
      </w:r>
      <w:r w:rsidR="001922DC">
        <w:rPr>
          <w:rFonts w:asciiTheme="minorEastAsia" w:eastAsiaTheme="minorEastAsia" w:hAnsiTheme="minorEastAsia" w:cs="宋体"/>
          <w:b/>
          <w:bCs/>
          <w:kern w:val="0"/>
          <w:sz w:val="24"/>
        </w:rPr>
        <w:t>9</w:t>
      </w:r>
      <w:r w:rsidR="00C86A8A" w:rsidRPr="00473AEC">
        <w:rPr>
          <w:rFonts w:asciiTheme="minorEastAsia" w:eastAsiaTheme="minorEastAsia" w:hAnsiTheme="minorEastAsia" w:cs="宋体" w:hint="eastAsia"/>
          <w:b/>
          <w:bCs/>
          <w:kern w:val="0"/>
          <w:sz w:val="24"/>
        </w:rPr>
        <w:t>日</w:t>
      </w:r>
      <w:r w:rsidR="001922DC">
        <w:rPr>
          <w:rFonts w:asciiTheme="minorEastAsia" w:eastAsiaTheme="minorEastAsia" w:hAnsiTheme="minorEastAsia" w:cs="宋体" w:hint="eastAsia"/>
          <w:b/>
          <w:bCs/>
          <w:kern w:val="0"/>
          <w:sz w:val="24"/>
        </w:rPr>
        <w:t>上午1</w:t>
      </w:r>
      <w:r w:rsidR="001922DC">
        <w:rPr>
          <w:rFonts w:asciiTheme="minorEastAsia" w:eastAsiaTheme="minorEastAsia" w:hAnsiTheme="minorEastAsia" w:cs="宋体"/>
          <w:b/>
          <w:bCs/>
          <w:kern w:val="0"/>
          <w:sz w:val="24"/>
        </w:rPr>
        <w:t>2</w:t>
      </w:r>
      <w:r w:rsidR="001922DC">
        <w:rPr>
          <w:rFonts w:asciiTheme="minorEastAsia" w:eastAsiaTheme="minorEastAsia" w:hAnsiTheme="minorEastAsia" w:cs="宋体" w:hint="eastAsia"/>
          <w:b/>
          <w:bCs/>
          <w:kern w:val="0"/>
          <w:sz w:val="24"/>
        </w:rPr>
        <w:t>点</w:t>
      </w:r>
      <w:r w:rsidR="00C86A8A" w:rsidRPr="00473AEC">
        <w:rPr>
          <w:rFonts w:asciiTheme="minorEastAsia" w:eastAsiaTheme="minorEastAsia" w:hAnsiTheme="minorEastAsia" w:cs="宋体" w:hint="eastAsia"/>
          <w:b/>
          <w:bCs/>
          <w:kern w:val="0"/>
          <w:sz w:val="24"/>
        </w:rPr>
        <w:t>前向学院提出申请</w:t>
      </w:r>
      <w:r w:rsidRPr="00473AEC">
        <w:rPr>
          <w:rFonts w:asciiTheme="minorEastAsia" w:eastAsiaTheme="minorEastAsia" w:hAnsiTheme="minorEastAsia" w:cs="宋体" w:hint="eastAsia"/>
          <w:b/>
          <w:bCs/>
          <w:kern w:val="0"/>
          <w:sz w:val="24"/>
        </w:rPr>
        <w:t>并提供相应的证明材料</w:t>
      </w:r>
      <w:r w:rsidR="00C86A8A" w:rsidRPr="00473AEC">
        <w:rPr>
          <w:rFonts w:asciiTheme="minorEastAsia" w:eastAsiaTheme="minorEastAsia" w:hAnsiTheme="minorEastAsia" w:cs="宋体" w:hint="eastAsia"/>
          <w:b/>
          <w:bCs/>
          <w:kern w:val="0"/>
          <w:sz w:val="24"/>
        </w:rPr>
        <w:t>，经领导同意后可将学生直接分配给该指导老师。</w:t>
      </w:r>
    </w:p>
    <w:p w:rsidR="00784275" w:rsidRPr="00473AEC" w:rsidRDefault="00784275" w:rsidP="00C86A8A">
      <w:pPr>
        <w:spacing w:line="360" w:lineRule="auto"/>
        <w:ind w:firstLineChars="200" w:firstLine="482"/>
        <w:rPr>
          <w:rFonts w:asciiTheme="minorEastAsia" w:eastAsiaTheme="minorEastAsia" w:hAnsiTheme="minorEastAsia" w:cs="宋体"/>
          <w:b/>
          <w:bCs/>
          <w:kern w:val="0"/>
          <w:sz w:val="24"/>
        </w:rPr>
      </w:pPr>
      <w:r w:rsidRPr="00473AEC">
        <w:rPr>
          <w:rFonts w:asciiTheme="minorEastAsia" w:eastAsiaTheme="minorEastAsia" w:hAnsiTheme="minorEastAsia" w:cs="宋体" w:hint="eastAsia"/>
          <w:b/>
          <w:bCs/>
          <w:kern w:val="0"/>
          <w:sz w:val="24"/>
        </w:rPr>
        <w:t>（2）指导教师确定后，原则上不得随意更换。若两位指导老师指导的学生同时均对对方指导老师提供的选题感兴趣，可由双方申请，经双方指导老师批准，报学院备案，可予以更换。</w:t>
      </w:r>
    </w:p>
    <w:p w:rsidR="00C86A8A" w:rsidRDefault="00C86A8A" w:rsidP="009528AD">
      <w:pPr>
        <w:spacing w:line="360" w:lineRule="auto"/>
        <w:ind w:firstLineChars="200" w:firstLine="480"/>
        <w:jc w:val="right"/>
        <w:rPr>
          <w:rFonts w:ascii="宋体" w:hAnsi="宋体"/>
          <w:sz w:val="24"/>
        </w:rPr>
      </w:pPr>
      <w:r>
        <w:rPr>
          <w:rFonts w:ascii="宋体" w:hAnsi="宋体" w:hint="eastAsia"/>
          <w:sz w:val="24"/>
        </w:rPr>
        <w:t xml:space="preserve"> </w:t>
      </w:r>
      <w:r>
        <w:rPr>
          <w:rFonts w:ascii="宋体" w:hAnsi="宋体"/>
          <w:sz w:val="24"/>
        </w:rPr>
        <w:t xml:space="preserve">                                             </w:t>
      </w:r>
      <w:r>
        <w:rPr>
          <w:rFonts w:ascii="宋体" w:hAnsi="宋体" w:hint="eastAsia"/>
          <w:sz w:val="24"/>
        </w:rPr>
        <w:t>地理与旅游学院</w:t>
      </w:r>
    </w:p>
    <w:p w:rsidR="002418AC" w:rsidRPr="009528AD" w:rsidRDefault="009528AD" w:rsidP="009528AD">
      <w:pPr>
        <w:spacing w:line="360" w:lineRule="auto"/>
        <w:ind w:firstLineChars="200" w:firstLine="480"/>
        <w:jc w:val="right"/>
        <w:rPr>
          <w:rFonts w:ascii="宋体" w:hAnsi="宋体"/>
          <w:sz w:val="24"/>
        </w:rPr>
      </w:pPr>
      <w:r>
        <w:rPr>
          <w:rFonts w:ascii="宋体" w:hAnsi="宋体" w:hint="eastAsia"/>
          <w:sz w:val="24"/>
        </w:rPr>
        <w:t xml:space="preserve"> </w:t>
      </w:r>
      <w:r>
        <w:rPr>
          <w:rFonts w:ascii="宋体" w:hAnsi="宋体"/>
          <w:sz w:val="24"/>
        </w:rPr>
        <w:t xml:space="preserve">                                             2022</w:t>
      </w:r>
      <w:r>
        <w:rPr>
          <w:rFonts w:ascii="宋体" w:hAnsi="宋体" w:hint="eastAsia"/>
          <w:sz w:val="24"/>
        </w:rPr>
        <w:t>年1</w:t>
      </w:r>
      <w:r>
        <w:rPr>
          <w:rFonts w:ascii="宋体" w:hAnsi="宋体"/>
          <w:sz w:val="24"/>
        </w:rPr>
        <w:t>0</w:t>
      </w:r>
      <w:r>
        <w:rPr>
          <w:rFonts w:ascii="宋体" w:hAnsi="宋体" w:hint="eastAsia"/>
          <w:sz w:val="24"/>
        </w:rPr>
        <w:t>月</w:t>
      </w:r>
      <w:r w:rsidR="001922DC">
        <w:rPr>
          <w:rFonts w:ascii="宋体" w:hAnsi="宋体"/>
          <w:sz w:val="24"/>
        </w:rPr>
        <w:t>17</w:t>
      </w:r>
      <w:r>
        <w:rPr>
          <w:rFonts w:ascii="宋体" w:hAnsi="宋体" w:hint="eastAsia"/>
          <w:sz w:val="24"/>
        </w:rPr>
        <w:t>日</w:t>
      </w:r>
      <w:bookmarkStart w:id="0" w:name="_GoBack"/>
      <w:bookmarkEnd w:id="0"/>
    </w:p>
    <w:sectPr w:rsidR="002418AC" w:rsidRPr="009528A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266" w:rsidRDefault="00430266" w:rsidP="003C0B7B">
      <w:r>
        <w:separator/>
      </w:r>
    </w:p>
  </w:endnote>
  <w:endnote w:type="continuationSeparator" w:id="0">
    <w:p w:rsidR="00430266" w:rsidRDefault="00430266" w:rsidP="003C0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266" w:rsidRDefault="00430266" w:rsidP="003C0B7B">
      <w:r>
        <w:separator/>
      </w:r>
    </w:p>
  </w:footnote>
  <w:footnote w:type="continuationSeparator" w:id="0">
    <w:p w:rsidR="00430266" w:rsidRDefault="00430266" w:rsidP="003C0B7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8617F"/>
    <w:multiLevelType w:val="hybridMultilevel"/>
    <w:tmpl w:val="7FF8C88E"/>
    <w:lvl w:ilvl="0" w:tplc="9B209A56">
      <w:start w:val="3"/>
      <w:numFmt w:val="japaneseCounting"/>
      <w:lvlText w:val="%1、"/>
      <w:lvlJc w:val="left"/>
      <w:pPr>
        <w:ind w:left="935" w:hanging="510"/>
      </w:pPr>
      <w:rPr>
        <w:rFonts w:hint="default"/>
        <w:lang w:val="en-US"/>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 w15:restartNumberingAfterBreak="0">
    <w:nsid w:val="243C57E3"/>
    <w:multiLevelType w:val="hybridMultilevel"/>
    <w:tmpl w:val="F59287AE"/>
    <w:lvl w:ilvl="0" w:tplc="3AFC62C8">
      <w:start w:val="4"/>
      <w:numFmt w:val="decimal"/>
      <w:lvlText w:val="%1，"/>
      <w:lvlJc w:val="left"/>
      <w:pPr>
        <w:ind w:left="360" w:hanging="360"/>
      </w:pPr>
      <w:rPr>
        <w:rFonts w:ascii="Times New Roman" w:hAnsi="Times New Roman"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FC565AE"/>
    <w:multiLevelType w:val="hybridMultilevel"/>
    <w:tmpl w:val="7B2CB10C"/>
    <w:lvl w:ilvl="0" w:tplc="FAE4B208">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FD80C3E"/>
    <w:multiLevelType w:val="hybridMultilevel"/>
    <w:tmpl w:val="3432EB28"/>
    <w:lvl w:ilvl="0" w:tplc="72D6DD8E">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4" w15:restartNumberingAfterBreak="0">
    <w:nsid w:val="768D4870"/>
    <w:multiLevelType w:val="hybridMultilevel"/>
    <w:tmpl w:val="DAEC2F22"/>
    <w:lvl w:ilvl="0" w:tplc="EDD82C1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D6E"/>
    <w:rsid w:val="00063209"/>
    <w:rsid w:val="001573E5"/>
    <w:rsid w:val="00160CB7"/>
    <w:rsid w:val="001922DC"/>
    <w:rsid w:val="00193DF6"/>
    <w:rsid w:val="002418AC"/>
    <w:rsid w:val="003C0B7B"/>
    <w:rsid w:val="0042633D"/>
    <w:rsid w:val="00430266"/>
    <w:rsid w:val="0046747B"/>
    <w:rsid w:val="00473AEC"/>
    <w:rsid w:val="00784275"/>
    <w:rsid w:val="00856DB4"/>
    <w:rsid w:val="008F6E56"/>
    <w:rsid w:val="009528AD"/>
    <w:rsid w:val="00B75D6E"/>
    <w:rsid w:val="00C06F16"/>
    <w:rsid w:val="00C86A8A"/>
    <w:rsid w:val="00D51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B1778F"/>
  <w15:docId w15:val="{77E05CD5-296E-452B-89B6-F11E7EE5F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0B7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B7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C0B7B"/>
    <w:rPr>
      <w:sz w:val="18"/>
      <w:szCs w:val="18"/>
    </w:rPr>
  </w:style>
  <w:style w:type="paragraph" w:styleId="a5">
    <w:name w:val="footer"/>
    <w:basedOn w:val="a"/>
    <w:link w:val="a6"/>
    <w:uiPriority w:val="99"/>
    <w:unhideWhenUsed/>
    <w:rsid w:val="003C0B7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C0B7B"/>
    <w:rPr>
      <w:sz w:val="18"/>
      <w:szCs w:val="18"/>
    </w:rPr>
  </w:style>
  <w:style w:type="paragraph" w:styleId="a7">
    <w:name w:val="List Paragraph"/>
    <w:basedOn w:val="a"/>
    <w:uiPriority w:val="34"/>
    <w:qFormat/>
    <w:rsid w:val="003C0B7B"/>
    <w:pPr>
      <w:ind w:firstLineChars="200" w:firstLine="420"/>
    </w:pPr>
  </w:style>
  <w:style w:type="character" w:styleId="a8">
    <w:name w:val="Strong"/>
    <w:uiPriority w:val="99"/>
    <w:qFormat/>
    <w:rsid w:val="008F6E56"/>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991</TotalTime>
  <Pages>1</Pages>
  <Words>110</Words>
  <Characters>628</Characters>
  <Application>Microsoft Office Word</Application>
  <DocSecurity>0</DocSecurity>
  <Lines>5</Lines>
  <Paragraphs>1</Paragraphs>
  <ScaleCrop>false</ScaleCrop>
  <Company>Microsoft</Company>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hw</cp:lastModifiedBy>
  <cp:revision>9</cp:revision>
  <dcterms:created xsi:type="dcterms:W3CDTF">2020-10-06T08:57:00Z</dcterms:created>
  <dcterms:modified xsi:type="dcterms:W3CDTF">2022-10-17T09:07:00Z</dcterms:modified>
</cp:coreProperties>
</file>